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D8" w:rsidRDefault="00084FD8" w:rsidP="00084FD8">
      <w:pPr>
        <w:pStyle w:val="21"/>
        <w:framePr w:w="10080" w:h="3968" w:hRule="exact" w:wrap="around" w:vAnchor="page" w:hAnchor="page" w:x="926" w:y="1211"/>
        <w:shd w:val="clear" w:color="auto" w:fill="auto"/>
        <w:spacing w:before="0" w:after="604" w:line="326" w:lineRule="exact"/>
        <w:ind w:left="5500" w:right="520"/>
        <w:jc w:val="left"/>
      </w:pPr>
      <w:r>
        <w:t>Приложение № 6 к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</w:t>
      </w:r>
    </w:p>
    <w:p w:rsidR="00084FD8" w:rsidRPr="00084FD8" w:rsidRDefault="00084FD8" w:rsidP="00084FD8">
      <w:pPr>
        <w:framePr w:w="10080" w:h="3968" w:hRule="exact" w:wrap="around" w:vAnchor="page" w:hAnchor="page" w:x="926" w:y="1211"/>
        <w:ind w:right="160"/>
        <w:jc w:val="center"/>
        <w:rPr>
          <w:rStyle w:val="42"/>
          <w:rFonts w:eastAsia="Courier New"/>
          <w:bCs w:val="0"/>
        </w:rPr>
      </w:pPr>
      <w:r w:rsidRPr="00084FD8">
        <w:rPr>
          <w:rStyle w:val="42"/>
          <w:rFonts w:eastAsia="Courier New"/>
          <w:bCs w:val="0"/>
        </w:rPr>
        <w:t>ЦЕЛЕВЫЕ ЗНАЧЕНИЯ</w:t>
      </w:r>
    </w:p>
    <w:p w:rsidR="00084FD8" w:rsidRPr="00084FD8" w:rsidRDefault="00084FD8" w:rsidP="00084FD8">
      <w:pPr>
        <w:framePr w:w="10080" w:h="3968" w:hRule="exact" w:wrap="around" w:vAnchor="page" w:hAnchor="page" w:x="926" w:y="1211"/>
        <w:ind w:right="160"/>
        <w:jc w:val="center"/>
      </w:pPr>
      <w:r w:rsidRPr="00084FD8">
        <w:rPr>
          <w:rStyle w:val="42"/>
          <w:rFonts w:eastAsia="Courier New"/>
          <w:bCs w:val="0"/>
        </w:rPr>
        <w:t>критериев доступности и качества медицинской помощи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384"/>
        <w:gridCol w:w="1387"/>
        <w:gridCol w:w="1382"/>
        <w:gridCol w:w="1387"/>
        <w:gridCol w:w="1416"/>
      </w:tblGrid>
      <w:tr w:rsidR="00084FD8" w:rsidTr="006C2651">
        <w:trPr>
          <w:trHeight w:hRule="exact" w:val="34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83" w:lineRule="exact"/>
            </w:pPr>
            <w:r>
              <w:rPr>
                <w:rStyle w:val="105pt0pt"/>
              </w:rPr>
              <w:t>Но</w:t>
            </w:r>
            <w:r>
              <w:rPr>
                <w:rStyle w:val="105pt0pt"/>
              </w:rPr>
              <w:softHyphen/>
            </w:r>
          </w:p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83" w:lineRule="exact"/>
            </w:pPr>
            <w:r>
              <w:rPr>
                <w:rStyle w:val="105pt0pt"/>
              </w:rPr>
              <w:t>мер</w:t>
            </w:r>
          </w:p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83" w:lineRule="exact"/>
            </w:pPr>
            <w:proofErr w:type="spellStart"/>
            <w:r>
              <w:rPr>
                <w:rStyle w:val="105pt0pt"/>
              </w:rPr>
              <w:t>стро</w:t>
            </w:r>
            <w:proofErr w:type="spellEnd"/>
            <w:r>
              <w:rPr>
                <w:rStyle w:val="105pt0pt"/>
              </w:rPr>
              <w:softHyphen/>
            </w:r>
          </w:p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83" w:lineRule="exact"/>
            </w:pPr>
            <w:proofErr w:type="spellStart"/>
            <w:r>
              <w:rPr>
                <w:rStyle w:val="105pt0pt"/>
              </w:rPr>
              <w:t>ки</w:t>
            </w:r>
            <w:proofErr w:type="spellEnd"/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317" w:lineRule="exact"/>
            </w:pPr>
            <w:r>
              <w:rPr>
                <w:rStyle w:val="105pt0pt"/>
              </w:rPr>
              <w:t>Критерии доступности и качества медицинской помощи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Единица</w:t>
            </w:r>
          </w:p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измерения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Целевое значение</w:t>
            </w:r>
          </w:p>
        </w:tc>
      </w:tr>
      <w:tr w:rsidR="00084FD8" w:rsidTr="006C2651">
        <w:trPr>
          <w:trHeight w:hRule="exact" w:val="854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06" w:h="9758" w:wrap="around" w:vAnchor="page" w:hAnchor="page" w:x="931" w:y="5777"/>
            </w:pPr>
          </w:p>
        </w:tc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06" w:h="9758" w:wrap="around" w:vAnchor="page" w:hAnchor="page" w:x="931" w:y="5777"/>
            </w:pPr>
          </w:p>
        </w:tc>
        <w:tc>
          <w:tcPr>
            <w:tcW w:w="1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06" w:h="9758" w:wrap="around" w:vAnchor="page" w:hAnchor="page" w:x="931" w:y="577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на 2022 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на 2023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на 2024 год</w:t>
            </w:r>
          </w:p>
        </w:tc>
      </w:tr>
      <w:tr w:rsidR="00084FD8" w:rsidTr="006C2651">
        <w:trPr>
          <w:trHeight w:hRule="exact"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084FD8" w:rsidTr="006C2651">
        <w:trPr>
          <w:trHeight w:hRule="exact" w:val="4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1.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Раздел 1. Критерии качества медицинской помощи</w:t>
            </w:r>
          </w:p>
        </w:tc>
      </w:tr>
      <w:tr w:rsidR="00084FD8" w:rsidTr="006C2651">
        <w:trPr>
          <w:trHeight w:hRule="exact" w:val="24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19,5</w:t>
            </w:r>
          </w:p>
        </w:tc>
      </w:tr>
      <w:tr w:rsidR="00084FD8" w:rsidTr="006C2651">
        <w:trPr>
          <w:trHeight w:hRule="exact" w:val="2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</w:t>
            </w:r>
          </w:p>
        </w:tc>
      </w:tr>
      <w:tr w:rsidR="00084FD8" w:rsidTr="006C2651">
        <w:trPr>
          <w:trHeight w:hRule="exact" w:val="27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6" w:h="9758" w:wrap="around" w:vAnchor="page" w:hAnchor="page" w:x="931" w:y="5777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4,4</w:t>
            </w:r>
          </w:p>
        </w:tc>
      </w:tr>
    </w:tbl>
    <w:p w:rsidR="00084FD8" w:rsidRDefault="00084FD8" w:rsidP="00084FD8">
      <w:pPr>
        <w:rPr>
          <w:sz w:val="2"/>
          <w:szCs w:val="2"/>
        </w:rPr>
        <w:sectPr w:rsidR="00084F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FD8" w:rsidRDefault="00084FD8" w:rsidP="00084FD8">
      <w:pPr>
        <w:framePr w:wrap="around" w:vAnchor="page" w:hAnchor="page" w:x="5817" w:y="891"/>
        <w:spacing w:line="260" w:lineRule="exact"/>
        <w:ind w:left="20"/>
      </w:pPr>
      <w:r>
        <w:rPr>
          <w:rStyle w:val="a7"/>
          <w:rFonts w:eastAsia="Courier New"/>
          <w:b w:val="0"/>
          <w:bCs w:val="0"/>
        </w:rPr>
        <w:lastRenderedPageBreak/>
        <w:t>168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379"/>
        <w:gridCol w:w="1387"/>
        <w:gridCol w:w="1378"/>
        <w:gridCol w:w="1387"/>
        <w:gridCol w:w="1416"/>
      </w:tblGrid>
      <w:tr w:rsidR="00084FD8" w:rsidTr="006C2651">
        <w:trPr>
          <w:trHeight w:hRule="exact"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084FD8" w:rsidTr="006C2651">
        <w:trPr>
          <w:trHeight w:hRule="exact" w:val="224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5.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</w:tr>
      <w:tr w:rsidR="00084FD8" w:rsidTr="006C2651">
        <w:trPr>
          <w:trHeight w:hRule="exact" w:val="25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6.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>Доля пациентов с инфарктом миокарда,</w:t>
            </w:r>
          </w:p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госпитализированных </w:t>
            </w:r>
            <w:proofErr w:type="gramStart"/>
            <w:r>
              <w:rPr>
                <w:rStyle w:val="105pt0pt"/>
              </w:rPr>
              <w:t>в первые</w:t>
            </w:r>
            <w:proofErr w:type="gramEnd"/>
            <w:r>
              <w:rPr>
                <w:rStyle w:val="105pt0pt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</w:tr>
      <w:tr w:rsidR="00084FD8" w:rsidTr="006C2651">
        <w:trPr>
          <w:trHeight w:hRule="exact" w:val="22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7.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105pt0pt"/>
              </w:rPr>
              <w:t>стентирование</w:t>
            </w:r>
            <w:proofErr w:type="spellEnd"/>
            <w:r>
              <w:rPr>
                <w:rStyle w:val="105pt0pt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50</w:t>
            </w:r>
          </w:p>
        </w:tc>
      </w:tr>
      <w:tr w:rsidR="00084FD8" w:rsidTr="006C2651">
        <w:trPr>
          <w:trHeight w:hRule="exact" w:val="387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8.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105pt0pt"/>
              </w:rPr>
              <w:t>проведен</w:t>
            </w:r>
            <w:proofErr w:type="gram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тромболизис</w:t>
            </w:r>
            <w:proofErr w:type="spellEnd"/>
            <w:r>
              <w:rPr>
                <w:rStyle w:val="105pt0pt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</w:tr>
      <w:tr w:rsidR="00084FD8" w:rsidTr="006C2651">
        <w:trPr>
          <w:trHeight w:hRule="exact" w:val="222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9.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25</w:t>
            </w:r>
          </w:p>
        </w:tc>
      </w:tr>
      <w:tr w:rsidR="00084FD8" w:rsidTr="006C2651">
        <w:trPr>
          <w:trHeight w:hRule="exact" w:val="11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  <w:ind w:right="300"/>
              <w:jc w:val="right"/>
            </w:pPr>
            <w:r>
              <w:rPr>
                <w:rStyle w:val="105pt0pt"/>
              </w:rPr>
              <w:t>10.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 xml:space="preserve">Доля пациентов с </w:t>
            </w:r>
            <w:proofErr w:type="gramStart"/>
            <w:r>
              <w:rPr>
                <w:rStyle w:val="105pt0pt"/>
              </w:rPr>
              <w:t>острыми</w:t>
            </w:r>
            <w:proofErr w:type="gramEnd"/>
          </w:p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>цереброваскулярными</w:t>
            </w:r>
          </w:p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>болезнями,</w:t>
            </w:r>
          </w:p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78" w:lineRule="exact"/>
              <w:ind w:left="100"/>
              <w:jc w:val="left"/>
            </w:pPr>
            <w:r>
              <w:rPr>
                <w:rStyle w:val="105pt0pt"/>
              </w:rPr>
              <w:t>госпитализированных 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02" w:h="14544" w:wrap="around" w:vAnchor="page" w:hAnchor="page" w:x="106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</w:t>
            </w:r>
          </w:p>
        </w:tc>
      </w:tr>
    </w:tbl>
    <w:p w:rsidR="00084FD8" w:rsidRDefault="00084FD8" w:rsidP="00084FD8">
      <w:pPr>
        <w:rPr>
          <w:sz w:val="2"/>
          <w:szCs w:val="2"/>
        </w:rPr>
        <w:sectPr w:rsidR="00084F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FD8" w:rsidRDefault="00084FD8" w:rsidP="00084FD8">
      <w:pPr>
        <w:framePr w:wrap="around" w:vAnchor="page" w:hAnchor="page" w:x="5808" w:y="891"/>
        <w:spacing w:line="260" w:lineRule="exact"/>
        <w:ind w:left="20"/>
      </w:pPr>
      <w:r>
        <w:rPr>
          <w:rStyle w:val="a7"/>
          <w:rFonts w:eastAsia="Courier New"/>
          <w:b w:val="0"/>
          <w:bCs w:val="0"/>
        </w:rPr>
        <w:lastRenderedPageBreak/>
        <w:t>169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384"/>
        <w:gridCol w:w="1382"/>
        <w:gridCol w:w="1392"/>
        <w:gridCol w:w="1392"/>
        <w:gridCol w:w="1416"/>
      </w:tblGrid>
      <w:tr w:rsidR="00084FD8" w:rsidTr="006C2651">
        <w:trPr>
          <w:trHeight w:hRule="exact" w:val="3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084FD8" w:rsidTr="006C2651">
        <w:trPr>
          <w:trHeight w:hRule="exact" w:val="279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21" w:h="1200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первые 6 часов от начала заболевания, в общем количестве</w:t>
            </w:r>
          </w:p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госпитализированных в первичные сосудистые отделения или региональные сосудистые центры пациентов с </w:t>
            </w:r>
            <w:proofErr w:type="gramStart"/>
            <w:r>
              <w:rPr>
                <w:rStyle w:val="105pt0pt"/>
              </w:rPr>
              <w:t>острыми</w:t>
            </w:r>
            <w:proofErr w:type="gramEnd"/>
          </w:p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цереброваскулярными</w:t>
            </w:r>
          </w:p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болезнями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21" w:h="1200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21" w:h="1200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21" w:h="12005" w:wrap="around" w:vAnchor="page" w:hAnchor="page" w:x="1056" w:y="124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21" w:h="12005" w:wrap="around" w:vAnchor="page" w:hAnchor="page" w:x="1056" w:y="1241"/>
              <w:rPr>
                <w:sz w:val="10"/>
                <w:szCs w:val="10"/>
              </w:rPr>
            </w:pPr>
          </w:p>
        </w:tc>
      </w:tr>
      <w:tr w:rsidR="00084FD8" w:rsidTr="006C2651">
        <w:trPr>
          <w:trHeight w:hRule="exact" w:val="331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105pt0pt"/>
              </w:rPr>
              <w:t>в первые</w:t>
            </w:r>
            <w:proofErr w:type="gramEnd"/>
            <w:r>
              <w:rPr>
                <w:rStyle w:val="105pt0pt"/>
              </w:rPr>
              <w:t xml:space="preserve"> 6 часов от начала заболевания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10,5</w:t>
            </w:r>
          </w:p>
        </w:tc>
      </w:tr>
      <w:tr w:rsidR="00084FD8" w:rsidTr="006C2651">
        <w:trPr>
          <w:trHeight w:hRule="exact" w:val="30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105pt0pt"/>
              </w:rPr>
              <w:t>тромболитическая</w:t>
            </w:r>
            <w:proofErr w:type="spellEnd"/>
            <w:r>
              <w:rPr>
                <w:rStyle w:val="105pt0pt"/>
              </w:rPr>
              <w:t xml:space="preserve"> терапия, в общем количестве пациентов с острым ишемическим инсультом,</w:t>
            </w:r>
          </w:p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proofErr w:type="gramStart"/>
            <w:r>
              <w:rPr>
                <w:rStyle w:val="105pt0pt"/>
              </w:rPr>
              <w:t>госпитализированных</w:t>
            </w:r>
            <w:proofErr w:type="gramEnd"/>
            <w:r>
              <w:rPr>
                <w:rStyle w:val="105pt0pt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4,5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4,5</w:t>
            </w:r>
          </w:p>
        </w:tc>
      </w:tr>
      <w:tr w:rsidR="00084FD8" w:rsidTr="006C2651">
        <w:trPr>
          <w:trHeight w:hRule="exact" w:val="25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21" w:h="12005" w:wrap="around" w:vAnchor="page" w:hAnchor="page" w:x="105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100</w:t>
            </w:r>
          </w:p>
        </w:tc>
      </w:tr>
    </w:tbl>
    <w:p w:rsidR="00084FD8" w:rsidRDefault="00084FD8" w:rsidP="00084FD8">
      <w:pPr>
        <w:rPr>
          <w:sz w:val="2"/>
          <w:szCs w:val="2"/>
        </w:rPr>
        <w:sectPr w:rsidR="00084F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FD8" w:rsidRDefault="00084FD8" w:rsidP="00084FD8">
      <w:pPr>
        <w:framePr w:wrap="around" w:vAnchor="page" w:hAnchor="page" w:x="5793" w:y="891"/>
        <w:spacing w:line="260" w:lineRule="exact"/>
        <w:ind w:left="20"/>
      </w:pPr>
      <w:r>
        <w:rPr>
          <w:rStyle w:val="a7"/>
          <w:rFonts w:eastAsia="Courier New"/>
          <w:b w:val="0"/>
          <w:bCs w:val="0"/>
        </w:rPr>
        <w:lastRenderedPageBreak/>
        <w:t>170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384"/>
        <w:gridCol w:w="1387"/>
        <w:gridCol w:w="1392"/>
        <w:gridCol w:w="1402"/>
        <w:gridCol w:w="1426"/>
      </w:tblGrid>
      <w:tr w:rsidR="00084FD8" w:rsidTr="006C2651">
        <w:trPr>
          <w:trHeight w:hRule="exact"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084FD8" w:rsidTr="006C2651">
        <w:trPr>
          <w:trHeight w:hRule="exact" w:val="39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более 450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83" w:lineRule="exact"/>
            </w:pPr>
            <w:r>
              <w:rPr>
                <w:rStyle w:val="105pt0pt"/>
              </w:rPr>
              <w:t>не более 450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более 450</w:t>
            </w:r>
          </w:p>
        </w:tc>
      </w:tr>
      <w:tr w:rsidR="00084FD8" w:rsidTr="006C2651">
        <w:trPr>
          <w:trHeight w:hRule="exact"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15.</w:t>
            </w:r>
          </w:p>
        </w:tc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Раздел 2. Критерии доступности медицинской помощи</w:t>
            </w:r>
          </w:p>
        </w:tc>
      </w:tr>
      <w:tr w:rsidR="00084FD8" w:rsidTr="006C2651">
        <w:trPr>
          <w:trHeight w:hRule="exact" w:val="1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16.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Удовлетворенность населения доступностью медицинской помощи, всего в том числе: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процентов от числа опрошен</w:t>
            </w:r>
            <w:r>
              <w:rPr>
                <w:rStyle w:val="105pt0pt"/>
              </w:rPr>
              <w:softHyphen/>
              <w:t>ных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83</w:t>
            </w:r>
          </w:p>
        </w:tc>
      </w:tr>
      <w:tr w:rsidR="00084FD8" w:rsidTr="006C2651">
        <w:trPr>
          <w:trHeight w:hRule="exact"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17.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городского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40" w:h="1435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83" w:lineRule="exact"/>
            </w:pPr>
            <w:r>
              <w:rPr>
                <w:rStyle w:val="105pt0pt"/>
              </w:rPr>
              <w:t>не менее 83</w:t>
            </w:r>
          </w:p>
        </w:tc>
      </w:tr>
      <w:tr w:rsidR="00084FD8" w:rsidTr="006C2651">
        <w:trPr>
          <w:trHeight w:hRule="exact"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18.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сельского населения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840" w:h="14352" w:wrap="around" w:vAnchor="page" w:hAnchor="page" w:x="1046" w:y="124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не менее 81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82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не менее 83</w:t>
            </w:r>
          </w:p>
        </w:tc>
      </w:tr>
      <w:tr w:rsidR="00084FD8" w:rsidTr="006C2651">
        <w:trPr>
          <w:trHeight w:hRule="exact" w:val="16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19.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12,0</w:t>
            </w:r>
          </w:p>
        </w:tc>
      </w:tr>
      <w:tr w:rsidR="00084FD8" w:rsidTr="006C2651">
        <w:trPr>
          <w:trHeight w:hRule="exact" w:val="1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 xml:space="preserve">Доля расходов </w:t>
            </w:r>
            <w:proofErr w:type="gramStart"/>
            <w:r>
              <w:rPr>
                <w:rStyle w:val="105pt0pt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Style w:val="105pt0pt"/>
              </w:rPr>
              <w:t xml:space="preserve">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2,4</w:t>
            </w:r>
          </w:p>
        </w:tc>
      </w:tr>
      <w:tr w:rsidR="00084FD8" w:rsidTr="006C2651">
        <w:trPr>
          <w:trHeight w:hRule="exact" w:val="41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40" w:h="14352" w:wrap="around" w:vAnchor="page" w:hAnchor="page" w:x="1046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0,04</w:t>
            </w:r>
          </w:p>
        </w:tc>
      </w:tr>
    </w:tbl>
    <w:p w:rsidR="00084FD8" w:rsidRDefault="00084FD8" w:rsidP="00084FD8">
      <w:pPr>
        <w:rPr>
          <w:sz w:val="2"/>
          <w:szCs w:val="2"/>
        </w:rPr>
        <w:sectPr w:rsidR="00084F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FD8" w:rsidRDefault="00084FD8" w:rsidP="00084FD8">
      <w:pPr>
        <w:framePr w:wrap="around" w:vAnchor="page" w:hAnchor="page" w:x="5801" w:y="891"/>
        <w:spacing w:line="260" w:lineRule="exact"/>
        <w:ind w:left="20"/>
      </w:pPr>
      <w:r>
        <w:rPr>
          <w:rStyle w:val="a7"/>
          <w:rFonts w:eastAsia="Courier New"/>
          <w:b w:val="0"/>
          <w:bCs w:val="0"/>
        </w:rPr>
        <w:lastRenderedPageBreak/>
        <w:t>171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389"/>
        <w:gridCol w:w="1382"/>
        <w:gridCol w:w="1387"/>
        <w:gridCol w:w="1392"/>
        <w:gridCol w:w="1430"/>
      </w:tblGrid>
      <w:tr w:rsidR="00084FD8" w:rsidTr="006C2651">
        <w:trPr>
          <w:trHeight w:hRule="exact" w:val="3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084FD8" w:rsidTr="006C2651">
        <w:trPr>
          <w:trHeight w:hRule="exact" w:val="224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процентов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95</w:t>
            </w:r>
          </w:p>
        </w:tc>
      </w:tr>
      <w:tr w:rsidR="00084FD8" w:rsidTr="006C2651">
        <w:trPr>
          <w:trHeight w:hRule="exact" w:val="27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</w:t>
            </w:r>
          </w:p>
        </w:tc>
      </w:tr>
      <w:tr w:rsidR="00084FD8" w:rsidTr="006C2651">
        <w:trPr>
          <w:trHeight w:hRule="exact" w:val="360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24.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05pt0pt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120" w:line="210" w:lineRule="exact"/>
            </w:pPr>
            <w:r>
              <w:rPr>
                <w:rStyle w:val="105pt0pt"/>
              </w:rPr>
              <w:t>абсолютное</w:t>
            </w:r>
          </w:p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after="0" w:line="210" w:lineRule="exact"/>
            </w:pPr>
            <w:r>
              <w:rPr>
                <w:rStyle w:val="105pt0pt"/>
              </w:rPr>
              <w:t>количество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15</w:t>
            </w:r>
          </w:p>
        </w:tc>
      </w:tr>
      <w:tr w:rsidR="00084FD8" w:rsidTr="006C2651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25.</w:t>
            </w: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  <w:ind w:left="200"/>
              <w:jc w:val="left"/>
            </w:pPr>
            <w:r>
              <w:rPr>
                <w:rStyle w:val="105pt0pt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084FD8" w:rsidTr="006C2651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26.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4" w:lineRule="exact"/>
              <w:ind w:left="100"/>
              <w:jc w:val="left"/>
            </w:pPr>
            <w:r>
              <w:rPr>
                <w:rStyle w:val="105pt0pt"/>
              </w:rPr>
              <w:t xml:space="preserve">Выполнение функции врачебной должности, </w:t>
            </w:r>
            <w:proofErr w:type="gramStart"/>
            <w:r>
              <w:rPr>
                <w:rStyle w:val="105pt0pt"/>
              </w:rPr>
              <w:t>всего</w:t>
            </w:r>
            <w:proofErr w:type="gramEnd"/>
            <w:r>
              <w:rPr>
                <w:rStyle w:val="105pt0pt"/>
              </w:rPr>
              <w:t xml:space="preserve"> в том числе в медицинских организациях: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4" w:lineRule="exact"/>
            </w:pPr>
            <w:r>
              <w:rPr>
                <w:rStyle w:val="105pt0pt"/>
              </w:rPr>
              <w:t>число амбулатор</w:t>
            </w:r>
            <w:r>
              <w:rPr>
                <w:rStyle w:val="105pt0pt"/>
              </w:rPr>
              <w:softHyphen/>
              <w:t>ных посещений в год на одну занятую должность (без учета среднего медицин</w:t>
            </w:r>
            <w:r>
              <w:rPr>
                <w:rStyle w:val="105pt0pt"/>
              </w:rPr>
              <w:softHyphen/>
              <w:t>ского персонала, занимаю</w:t>
            </w:r>
            <w:r>
              <w:rPr>
                <w:rStyle w:val="105pt0pt"/>
              </w:rPr>
              <w:softHyphen/>
              <w:t>щего врачебные должно</w:t>
            </w:r>
            <w:r>
              <w:rPr>
                <w:rStyle w:val="105pt0pt"/>
              </w:rPr>
              <w:softHyphen/>
              <w:t>сти)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3000</w:t>
            </w:r>
          </w:p>
        </w:tc>
      </w:tr>
      <w:tr w:rsidR="00084FD8" w:rsidTr="006C2651">
        <w:trPr>
          <w:trHeight w:hRule="exact" w:val="57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27.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8" w:lineRule="exact"/>
              <w:ind w:left="100"/>
              <w:jc w:val="left"/>
            </w:pPr>
            <w:proofErr w:type="gramStart"/>
            <w:r>
              <w:rPr>
                <w:rStyle w:val="105pt0pt"/>
              </w:rPr>
              <w:t>расположенных</w:t>
            </w:r>
            <w:proofErr w:type="gramEnd"/>
            <w:r>
              <w:rPr>
                <w:rStyle w:val="105pt0pt"/>
              </w:rPr>
              <w:t xml:space="preserve"> в городской местности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framePr w:w="9835" w:h="14285" w:wrap="around" w:vAnchor="page" w:hAnchor="page" w:x="1049" w:y="124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3100</w:t>
            </w:r>
          </w:p>
        </w:tc>
      </w:tr>
      <w:tr w:rsidR="00084FD8" w:rsidTr="006C2651">
        <w:trPr>
          <w:trHeight w:hRule="exact" w:val="33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74" w:lineRule="exact"/>
              <w:ind w:left="100"/>
              <w:jc w:val="left"/>
            </w:pPr>
            <w:proofErr w:type="gramStart"/>
            <w:r>
              <w:rPr>
                <w:rStyle w:val="105pt0pt"/>
              </w:rPr>
              <w:t>расположенных</w:t>
            </w:r>
            <w:proofErr w:type="gramEnd"/>
            <w:r>
              <w:rPr>
                <w:rStyle w:val="105pt0pt"/>
              </w:rPr>
              <w:t xml:space="preserve"> в сельской местности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framePr w:w="9835" w:h="14285" w:wrap="around" w:vAnchor="page" w:hAnchor="page" w:x="1049" w:y="1241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835" w:h="14285" w:wrap="around" w:vAnchor="page" w:hAnchor="page" w:x="1049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2000</w:t>
            </w:r>
          </w:p>
        </w:tc>
      </w:tr>
    </w:tbl>
    <w:p w:rsidR="00084FD8" w:rsidRDefault="00084FD8" w:rsidP="00084FD8">
      <w:pPr>
        <w:rPr>
          <w:sz w:val="2"/>
          <w:szCs w:val="2"/>
        </w:rPr>
        <w:sectPr w:rsidR="00084FD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84FD8" w:rsidRDefault="00084FD8" w:rsidP="00084FD8">
      <w:pPr>
        <w:framePr w:wrap="around" w:vAnchor="page" w:hAnchor="page" w:x="5808" w:y="891"/>
        <w:spacing w:line="260" w:lineRule="exact"/>
        <w:ind w:left="20"/>
      </w:pPr>
      <w:r>
        <w:rPr>
          <w:rStyle w:val="a7"/>
          <w:rFonts w:eastAsia="Courier New"/>
          <w:b w:val="0"/>
          <w:bCs w:val="0"/>
        </w:rPr>
        <w:lastRenderedPageBreak/>
        <w:t>172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3384"/>
        <w:gridCol w:w="1382"/>
        <w:gridCol w:w="1392"/>
        <w:gridCol w:w="1382"/>
        <w:gridCol w:w="1402"/>
      </w:tblGrid>
      <w:tr w:rsidR="00084FD8" w:rsidTr="006C2651">
        <w:trPr>
          <w:trHeight w:hRule="exact" w:val="3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6</w:t>
            </w:r>
          </w:p>
        </w:tc>
      </w:tr>
      <w:tr w:rsidR="00084FD8" w:rsidTr="006C2651">
        <w:trPr>
          <w:trHeight w:hRule="exact"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29.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rPr>
                <w:rStyle w:val="105pt0pt"/>
              </w:rPr>
              <w:t>Среднегодовая занятость койки, всего в том числе: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78" w:lineRule="exact"/>
            </w:pPr>
            <w:r>
              <w:rPr>
                <w:rStyle w:val="105pt0pt"/>
              </w:rPr>
              <w:t>дней в году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315</w:t>
            </w:r>
          </w:p>
        </w:tc>
      </w:tr>
      <w:tr w:rsidR="00084FD8" w:rsidTr="006C2651">
        <w:trPr>
          <w:trHeight w:hRule="exact"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в городской местности</w:t>
            </w:r>
          </w:p>
        </w:tc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782" w:h="1800" w:wrap="around" w:vAnchor="page" w:hAnchor="page" w:x="1075" w:y="12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320</w:t>
            </w:r>
          </w:p>
        </w:tc>
      </w:tr>
      <w:tr w:rsidR="00084FD8" w:rsidTr="006C2651">
        <w:trPr>
          <w:trHeight w:hRule="exact" w:val="3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31.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05pt0pt"/>
              </w:rPr>
              <w:t>в сельской местности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framePr w:w="9782" w:h="1800" w:wrap="around" w:vAnchor="page" w:hAnchor="page" w:x="1075" w:y="1241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280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FD8" w:rsidRDefault="00084FD8" w:rsidP="006C2651">
            <w:pPr>
              <w:pStyle w:val="21"/>
              <w:framePr w:w="9782" w:h="1800" w:wrap="around" w:vAnchor="page" w:hAnchor="page" w:x="1075" w:y="1241"/>
              <w:shd w:val="clear" w:color="auto" w:fill="auto"/>
              <w:spacing w:before="0" w:after="0" w:line="210" w:lineRule="exact"/>
            </w:pPr>
            <w:r>
              <w:rPr>
                <w:rStyle w:val="105pt0pt"/>
              </w:rPr>
              <w:t>290</w:t>
            </w:r>
          </w:p>
        </w:tc>
      </w:tr>
    </w:tbl>
    <w:p w:rsidR="002B79CE" w:rsidRDefault="002B79CE" w:rsidP="00084FD8"/>
    <w:sectPr w:rsidR="002B79CE" w:rsidSect="00505280">
      <w:pgSz w:w="11906" w:h="16838"/>
      <w:pgMar w:top="568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84FD8"/>
    <w:rsid w:val="00003EF7"/>
    <w:rsid w:val="00014EFE"/>
    <w:rsid w:val="00084FD8"/>
    <w:rsid w:val="0028604C"/>
    <w:rsid w:val="002B79CE"/>
    <w:rsid w:val="00505280"/>
    <w:rsid w:val="007B7DB6"/>
    <w:rsid w:val="00B7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D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722E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2">
    <w:name w:val="heading 2"/>
    <w:basedOn w:val="a"/>
    <w:next w:val="a"/>
    <w:link w:val="20"/>
    <w:qFormat/>
    <w:rsid w:val="00B722E0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sz w:val="32"/>
      <w:lang w:bidi="ar-SA"/>
    </w:rPr>
  </w:style>
  <w:style w:type="paragraph" w:styleId="3">
    <w:name w:val="heading 3"/>
    <w:basedOn w:val="a"/>
    <w:next w:val="a"/>
    <w:link w:val="30"/>
    <w:qFormat/>
    <w:rsid w:val="00B722E0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4">
    <w:name w:val="heading 4"/>
    <w:basedOn w:val="a"/>
    <w:next w:val="a"/>
    <w:link w:val="40"/>
    <w:qFormat/>
    <w:rsid w:val="00B722E0"/>
    <w:pPr>
      <w:keepNext/>
      <w:widowControl/>
      <w:ind w:left="900"/>
      <w:jc w:val="center"/>
      <w:outlineLvl w:val="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5">
    <w:name w:val="heading 5"/>
    <w:basedOn w:val="a"/>
    <w:next w:val="a"/>
    <w:link w:val="50"/>
    <w:qFormat/>
    <w:rsid w:val="00B722E0"/>
    <w:pPr>
      <w:keepNext/>
      <w:widowControl/>
      <w:ind w:firstLine="540"/>
      <w:jc w:val="right"/>
      <w:outlineLvl w:val="4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6">
    <w:name w:val="heading 6"/>
    <w:basedOn w:val="a"/>
    <w:next w:val="a"/>
    <w:link w:val="60"/>
    <w:qFormat/>
    <w:rsid w:val="00B722E0"/>
    <w:pPr>
      <w:keepNext/>
      <w:widowControl/>
      <w:ind w:firstLine="900"/>
      <w:outlineLvl w:val="5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7">
    <w:name w:val="heading 7"/>
    <w:basedOn w:val="a"/>
    <w:next w:val="a"/>
    <w:link w:val="70"/>
    <w:qFormat/>
    <w:rsid w:val="00B722E0"/>
    <w:pPr>
      <w:keepNext/>
      <w:widowControl/>
      <w:ind w:firstLine="900"/>
      <w:jc w:val="right"/>
      <w:outlineLvl w:val="6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8">
    <w:name w:val="heading 8"/>
    <w:basedOn w:val="a"/>
    <w:next w:val="a"/>
    <w:link w:val="80"/>
    <w:qFormat/>
    <w:rsid w:val="00B722E0"/>
    <w:pPr>
      <w:keepNext/>
      <w:widowControl/>
      <w:ind w:firstLine="900"/>
      <w:jc w:val="center"/>
      <w:outlineLvl w:val="7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9">
    <w:name w:val="heading 9"/>
    <w:basedOn w:val="a"/>
    <w:next w:val="a"/>
    <w:link w:val="90"/>
    <w:qFormat/>
    <w:rsid w:val="00B722E0"/>
    <w:pPr>
      <w:keepNext/>
      <w:widowControl/>
      <w:ind w:firstLine="720"/>
      <w:outlineLvl w:val="8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2E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22E0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22E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22E0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22E0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22E0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2E0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22E0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2E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722E0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Название Знак"/>
    <w:basedOn w:val="a0"/>
    <w:link w:val="a3"/>
    <w:rsid w:val="00B722E0"/>
    <w:rPr>
      <w:sz w:val="28"/>
      <w:lang w:eastAsia="ru-RU"/>
    </w:rPr>
  </w:style>
  <w:style w:type="character" w:customStyle="1" w:styleId="a5">
    <w:name w:val="Основной текст_"/>
    <w:basedOn w:val="a0"/>
    <w:link w:val="21"/>
    <w:rsid w:val="00084FD8"/>
    <w:rPr>
      <w:spacing w:val="-1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rsid w:val="00084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a6">
    <w:name w:val="Колонтитул_"/>
    <w:basedOn w:val="a0"/>
    <w:rsid w:val="00084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05pt0pt">
    <w:name w:val="Основной текст + 10;5 pt;Полужирный;Интервал 0 pt"/>
    <w:basedOn w:val="a5"/>
    <w:rsid w:val="00084FD8"/>
    <w:rPr>
      <w:b/>
      <w:bCs/>
      <w:color w:val="000000"/>
      <w:spacing w:val="-5"/>
      <w:w w:val="100"/>
      <w:position w:val="0"/>
      <w:sz w:val="21"/>
      <w:szCs w:val="21"/>
      <w:lang w:val="ru-RU" w:eastAsia="ru-RU" w:bidi="ru-RU"/>
    </w:rPr>
  </w:style>
  <w:style w:type="character" w:customStyle="1" w:styleId="a7">
    <w:name w:val="Колонтитул"/>
    <w:basedOn w:val="a6"/>
    <w:rsid w:val="00084FD8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1"/>
    <w:rsid w:val="00084FD8"/>
    <w:rPr>
      <w:color w:val="00000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084FD8"/>
    <w:pPr>
      <w:shd w:val="clear" w:color="auto" w:fill="FFFFFF"/>
      <w:spacing w:before="120" w:after="660" w:line="0" w:lineRule="atLeast"/>
      <w:jc w:val="center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2022-01-19T07:26:00Z</dcterms:created>
  <dcterms:modified xsi:type="dcterms:W3CDTF">2022-01-19T07:27:00Z</dcterms:modified>
</cp:coreProperties>
</file>